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2D09" w14:textId="5BB9D551" w:rsidR="00EB25E4" w:rsidRDefault="00682DF0" w:rsidP="00EB25E4">
      <w:pPr>
        <w:shd w:val="clear" w:color="auto" w:fill="72A09A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Hlk31723457"/>
      <w:r>
        <w:rPr>
          <w:rFonts w:ascii="Arial" w:hAnsi="Arial" w:cs="Arial"/>
          <w:b/>
          <w:color w:val="FFFFFF" w:themeColor="background1"/>
          <w:sz w:val="28"/>
          <w:szCs w:val="28"/>
        </w:rPr>
        <w:t>Technicien de laboratoire</w:t>
      </w:r>
      <w:r w:rsidR="00EB25E4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bookmarkEnd w:id="0"/>
      <w:r w:rsidR="00855537">
        <w:rPr>
          <w:rFonts w:ascii="Arial" w:hAnsi="Arial" w:cs="Arial"/>
          <w:b/>
          <w:color w:val="FFFFFF" w:themeColor="background1"/>
          <w:sz w:val="28"/>
          <w:szCs w:val="28"/>
        </w:rPr>
        <w:t xml:space="preserve">de contrôle en </w:t>
      </w:r>
      <w:r w:rsidR="00605AFB">
        <w:rPr>
          <w:rFonts w:ascii="Arial" w:hAnsi="Arial" w:cs="Arial"/>
          <w:b/>
          <w:color w:val="FFFFFF" w:themeColor="background1"/>
          <w:sz w:val="28"/>
          <w:szCs w:val="28"/>
        </w:rPr>
        <w:t>métallurgie</w:t>
      </w:r>
      <w:r w:rsidR="00855537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EB25E4">
        <w:rPr>
          <w:rFonts w:ascii="Arial" w:hAnsi="Arial" w:cs="Arial"/>
          <w:b/>
          <w:color w:val="FFFFFF" w:themeColor="background1"/>
          <w:sz w:val="28"/>
          <w:szCs w:val="28"/>
        </w:rPr>
        <w:t>(H/F)</w:t>
      </w:r>
    </w:p>
    <w:p w14:paraId="326CFD1E" w14:textId="1EF0885E" w:rsidR="0001690E" w:rsidRPr="00DB3B77" w:rsidRDefault="0001690E" w:rsidP="00EB25E4">
      <w:pPr>
        <w:shd w:val="clear" w:color="auto" w:fill="72A09A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Référence : </w:t>
      </w:r>
      <w:bookmarkStart w:id="1" w:name="_Hlk35860410"/>
      <w:r w:rsidRPr="0001690E">
        <w:rPr>
          <w:rFonts w:ascii="Arial" w:hAnsi="Arial" w:cs="Arial"/>
          <w:b/>
          <w:color w:val="FFFFFF" w:themeColor="background1"/>
          <w:sz w:val="28"/>
          <w:szCs w:val="28"/>
        </w:rPr>
        <w:t>200305</w:t>
      </w:r>
    </w:p>
    <w:bookmarkEnd w:id="1"/>
    <w:p w14:paraId="6E820569" w14:textId="77777777" w:rsidR="0001690E" w:rsidRDefault="0001690E" w:rsidP="0001690E">
      <w:pPr>
        <w:shd w:val="clear" w:color="auto" w:fill="FFFFFF" w:themeFill="background1"/>
        <w:rPr>
          <w:rFonts w:ascii="Arial" w:hAnsi="Arial" w:cs="Arial"/>
          <w:b/>
          <w:color w:val="72A09A"/>
          <w:sz w:val="28"/>
          <w:szCs w:val="28"/>
        </w:rPr>
      </w:pPr>
    </w:p>
    <w:p w14:paraId="03ED00A3" w14:textId="093C6F2F" w:rsidR="0001690E" w:rsidRPr="0027366A" w:rsidRDefault="0001690E" w:rsidP="0001690E">
      <w:pPr>
        <w:shd w:val="clear" w:color="auto" w:fill="FFFFFF" w:themeFill="background1"/>
        <w:rPr>
          <w:rFonts w:ascii="Arial" w:hAnsi="Arial" w:cs="Arial"/>
          <w:b/>
          <w:color w:val="72A09A"/>
          <w:sz w:val="28"/>
          <w:szCs w:val="28"/>
        </w:rPr>
      </w:pPr>
      <w:r w:rsidRPr="0027366A">
        <w:rPr>
          <w:rFonts w:ascii="Arial" w:hAnsi="Arial" w:cs="Arial"/>
          <w:b/>
          <w:color w:val="72A09A"/>
          <w:sz w:val="28"/>
          <w:szCs w:val="28"/>
        </w:rPr>
        <w:t xml:space="preserve">NOTRE CLIENT : </w:t>
      </w:r>
    </w:p>
    <w:p w14:paraId="363E25C9" w14:textId="2BEC1409" w:rsidR="0001690E" w:rsidRPr="0027366A" w:rsidRDefault="0001690E" w:rsidP="0001690E">
      <w:pPr>
        <w:jc w:val="both"/>
        <w:rPr>
          <w:rFonts w:asciiTheme="minorHAnsi" w:hAnsiTheme="minorHAnsi" w:cstheme="minorHAnsi"/>
          <w:sz w:val="24"/>
          <w:szCs w:val="24"/>
        </w:rPr>
      </w:pPr>
      <w:r w:rsidRPr="0027366A">
        <w:rPr>
          <w:rFonts w:asciiTheme="minorHAnsi" w:hAnsiTheme="minorHAnsi" w:cstheme="minorHAnsi"/>
          <w:sz w:val="24"/>
          <w:szCs w:val="24"/>
        </w:rPr>
        <w:t xml:space="preserve">Société familiale créée il y a plus de 60 ans, forte de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27366A">
        <w:rPr>
          <w:rFonts w:asciiTheme="minorHAnsi" w:hAnsiTheme="minorHAnsi" w:cstheme="minorHAnsi"/>
          <w:sz w:val="24"/>
          <w:szCs w:val="24"/>
        </w:rPr>
        <w:t xml:space="preserve">0 collaborateurs à travers le monde, </w:t>
      </w:r>
      <w:r w:rsidRPr="0001690E">
        <w:rPr>
          <w:rFonts w:asciiTheme="minorHAnsi" w:hAnsiTheme="minorHAnsi" w:cstheme="minorHAnsi"/>
          <w:b/>
          <w:bCs/>
          <w:sz w:val="24"/>
          <w:szCs w:val="24"/>
        </w:rPr>
        <w:t>FORECREU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366A">
        <w:rPr>
          <w:rFonts w:asciiTheme="minorHAnsi" w:hAnsiTheme="minorHAnsi" w:cstheme="minorHAnsi"/>
          <w:sz w:val="24"/>
          <w:szCs w:val="24"/>
        </w:rPr>
        <w:t>fabrique un produit unique au monde : des barres à trous en aciers spéciaux, aciers inoxydables et en alliages de titane, destinées à être utilisées dans de nombreux domaines d'activité de niche : outillage (forets, tarauds et porte-</w:t>
      </w:r>
      <w:proofErr w:type="gramStart"/>
      <w:r w:rsidRPr="0027366A">
        <w:rPr>
          <w:rFonts w:asciiTheme="minorHAnsi" w:hAnsiTheme="minorHAnsi" w:cstheme="minorHAnsi"/>
          <w:sz w:val="24"/>
          <w:szCs w:val="24"/>
        </w:rPr>
        <w:t>outils,...</w:t>
      </w:r>
      <w:proofErr w:type="gramEnd"/>
      <w:r w:rsidRPr="0027366A">
        <w:rPr>
          <w:rFonts w:asciiTheme="minorHAnsi" w:hAnsiTheme="minorHAnsi" w:cstheme="minorHAnsi"/>
          <w:sz w:val="24"/>
          <w:szCs w:val="24"/>
        </w:rPr>
        <w:t xml:space="preserve">), médical (implants pour l’orthopédie et instruments, ...), industrie alimentaire (haute-pression, ...), nucléaire, énergie, automobile, aéronautique. L’entreprise réalise l’industrialisation, la fabrication et la vente sur son site de production basé dans l’Allier et dans ses filiales implantées en Allemagne, en Chine et aux Etats-Unis. Son chiffre d’affaires (12 M€) est réalisé à 90 % à l’export, dans 45 pays. </w:t>
      </w:r>
    </w:p>
    <w:p w14:paraId="3C8D8CDA" w14:textId="0A4E3B3B" w:rsidR="00EB25E4" w:rsidRPr="0027366A" w:rsidRDefault="00EB25E4" w:rsidP="00EB25E4">
      <w:pPr>
        <w:shd w:val="clear" w:color="auto" w:fill="FFFFFF" w:themeFill="background1"/>
        <w:rPr>
          <w:rFonts w:ascii="Arial" w:hAnsi="Arial" w:cs="Arial"/>
          <w:b/>
          <w:color w:val="72A09A"/>
          <w:sz w:val="28"/>
          <w:szCs w:val="28"/>
        </w:rPr>
      </w:pPr>
      <w:r w:rsidRPr="0027366A">
        <w:rPr>
          <w:rFonts w:ascii="Arial" w:hAnsi="Arial" w:cs="Arial"/>
          <w:b/>
          <w:color w:val="72A09A"/>
          <w:sz w:val="28"/>
          <w:szCs w:val="28"/>
        </w:rPr>
        <w:t xml:space="preserve">CONTEXTE DU POSTE : </w:t>
      </w:r>
    </w:p>
    <w:p w14:paraId="3836D196" w14:textId="4C10641B" w:rsidR="00EB25E4" w:rsidRPr="0027366A" w:rsidRDefault="00682DF0" w:rsidP="00EB25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Dans le cadre d’un remplacement</w:t>
      </w:r>
      <w:r w:rsidR="00EB25E4">
        <w:rPr>
          <w:rFonts w:asciiTheme="minorHAnsi" w:hAnsiTheme="minorHAnsi" w:cstheme="minorHAnsi"/>
          <w:sz w:val="24"/>
          <w:szCs w:val="24"/>
        </w:rPr>
        <w:t xml:space="preserve">, </w:t>
      </w:r>
      <w:r w:rsidR="0001690E">
        <w:rPr>
          <w:rFonts w:asciiTheme="minorHAnsi" w:hAnsiTheme="minorHAnsi" w:cstheme="minorHAnsi"/>
          <w:sz w:val="24"/>
          <w:szCs w:val="24"/>
        </w:rPr>
        <w:t>notre client</w:t>
      </w:r>
      <w:r w:rsidR="00EB25E4" w:rsidRPr="00F57C0F">
        <w:rPr>
          <w:rFonts w:asciiTheme="minorHAnsi" w:hAnsiTheme="minorHAnsi" w:cstheme="minorHAnsi"/>
          <w:sz w:val="24"/>
          <w:szCs w:val="24"/>
        </w:rPr>
        <w:t xml:space="preserve"> </w:t>
      </w:r>
      <w:r w:rsidR="00EB25E4">
        <w:rPr>
          <w:rFonts w:asciiTheme="minorHAnsi" w:hAnsiTheme="minorHAnsi" w:cstheme="minorHAnsi"/>
          <w:sz w:val="24"/>
          <w:szCs w:val="24"/>
        </w:rPr>
        <w:t xml:space="preserve">recrute au sein </w:t>
      </w:r>
      <w:r>
        <w:rPr>
          <w:rFonts w:asciiTheme="minorHAnsi" w:hAnsiTheme="minorHAnsi" w:cstheme="minorHAnsi"/>
          <w:sz w:val="24"/>
          <w:szCs w:val="24"/>
        </w:rPr>
        <w:t xml:space="preserve">du département engineering </w:t>
      </w:r>
      <w:r w:rsidR="00EB25E4">
        <w:rPr>
          <w:rFonts w:asciiTheme="minorHAnsi" w:hAnsiTheme="minorHAnsi" w:cstheme="minorHAnsi"/>
          <w:sz w:val="24"/>
          <w:szCs w:val="24"/>
        </w:rPr>
        <w:t xml:space="preserve">un </w:t>
      </w:r>
      <w:r w:rsidR="00EB25E4" w:rsidRPr="00F57C0F">
        <w:rPr>
          <w:rFonts w:asciiTheme="minorHAnsi" w:hAnsiTheme="minorHAnsi" w:cstheme="minorHAnsi"/>
          <w:sz w:val="24"/>
          <w:szCs w:val="24"/>
        </w:rPr>
        <w:t>:</w:t>
      </w:r>
    </w:p>
    <w:p w14:paraId="2A133126" w14:textId="2B17D1F5" w:rsidR="00EB25E4" w:rsidRPr="009315E4" w:rsidRDefault="00EB25E4" w:rsidP="000623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Technicien </w:t>
      </w:r>
      <w:r w:rsidR="00682DF0">
        <w:rPr>
          <w:rFonts w:asciiTheme="minorHAnsi" w:hAnsiTheme="minorHAnsi" w:cstheme="minorHAnsi"/>
          <w:b/>
          <w:bCs/>
          <w:sz w:val="28"/>
          <w:szCs w:val="28"/>
        </w:rPr>
        <w:t>de laboratoire</w:t>
      </w:r>
      <w:r w:rsidR="00855537">
        <w:rPr>
          <w:rFonts w:asciiTheme="minorHAnsi" w:hAnsiTheme="minorHAnsi" w:cstheme="minorHAnsi"/>
          <w:b/>
          <w:bCs/>
          <w:sz w:val="28"/>
          <w:szCs w:val="28"/>
        </w:rPr>
        <w:t xml:space="preserve"> de contrôle en </w:t>
      </w:r>
      <w:r w:rsidR="00062309">
        <w:rPr>
          <w:rFonts w:asciiTheme="minorHAnsi" w:hAnsiTheme="minorHAnsi" w:cstheme="minorHAnsi"/>
          <w:b/>
          <w:bCs/>
          <w:sz w:val="28"/>
          <w:szCs w:val="28"/>
        </w:rPr>
        <w:t>métallurgie</w:t>
      </w:r>
      <w:r w:rsidRPr="00513D6E">
        <w:rPr>
          <w:rFonts w:asciiTheme="minorHAnsi" w:hAnsiTheme="minorHAnsi" w:cstheme="minorHAnsi"/>
          <w:b/>
          <w:bCs/>
          <w:sz w:val="28"/>
          <w:szCs w:val="28"/>
        </w:rPr>
        <w:t xml:space="preserve"> (H/F)</w:t>
      </w:r>
    </w:p>
    <w:p w14:paraId="64898F39" w14:textId="3EDE8145" w:rsidR="00EB25E4" w:rsidRDefault="00682DF0" w:rsidP="00530C06">
      <w:pPr>
        <w:contextualSpacing/>
        <w:jc w:val="both"/>
        <w:rPr>
          <w:color w:val="1F497D"/>
          <w:sz w:val="24"/>
          <w:szCs w:val="24"/>
        </w:rPr>
      </w:pPr>
      <w:r w:rsidRPr="00530C06">
        <w:rPr>
          <w:rFonts w:asciiTheme="minorHAnsi" w:hAnsiTheme="minorHAnsi" w:cstheme="minorHAnsi"/>
          <w:bCs/>
          <w:sz w:val="24"/>
          <w:szCs w:val="24"/>
        </w:rPr>
        <w:t>Rattaché au Responsable du Département Engineering</w:t>
      </w:r>
      <w:r w:rsidR="00EB25E4" w:rsidRPr="00530C06">
        <w:rPr>
          <w:rFonts w:asciiTheme="minorHAnsi" w:hAnsiTheme="minorHAnsi" w:cstheme="minorHAnsi"/>
          <w:bCs/>
          <w:sz w:val="24"/>
          <w:szCs w:val="24"/>
        </w:rPr>
        <w:t xml:space="preserve">, vous </w:t>
      </w:r>
      <w:r w:rsidRPr="00530C06">
        <w:rPr>
          <w:bCs/>
          <w:sz w:val="24"/>
          <w:szCs w:val="24"/>
        </w:rPr>
        <w:t>effectue</w:t>
      </w:r>
      <w:r w:rsidR="0001690E">
        <w:rPr>
          <w:bCs/>
          <w:sz w:val="24"/>
          <w:szCs w:val="24"/>
        </w:rPr>
        <w:t>z</w:t>
      </w:r>
      <w:r w:rsidRPr="00530C06">
        <w:rPr>
          <w:bCs/>
          <w:sz w:val="24"/>
          <w:szCs w:val="24"/>
        </w:rPr>
        <w:t xml:space="preserve"> les préparations et les contrôles de laboratoire définis dans les Ordres de Fabrication et réalise</w:t>
      </w:r>
      <w:r w:rsidR="0001690E">
        <w:rPr>
          <w:bCs/>
          <w:sz w:val="24"/>
          <w:szCs w:val="24"/>
        </w:rPr>
        <w:t>z</w:t>
      </w:r>
      <w:r w:rsidRPr="00530C06">
        <w:rPr>
          <w:bCs/>
          <w:sz w:val="24"/>
          <w:szCs w:val="24"/>
        </w:rPr>
        <w:t xml:space="preserve"> les manipulations confiées au laboratoire dans le domaine des essais ou des validations de processus. </w:t>
      </w:r>
      <w:r w:rsidR="00E0708E" w:rsidRPr="00E0708E">
        <w:rPr>
          <w:bCs/>
          <w:sz w:val="24"/>
          <w:szCs w:val="24"/>
        </w:rPr>
        <w:t>Ces contrôles interviennent dans le processus final de libération des produits avant expédition chez nos clients du secteur médical</w:t>
      </w:r>
      <w:r w:rsidR="0001690E">
        <w:rPr>
          <w:color w:val="1F497D"/>
        </w:rPr>
        <w:t>.</w:t>
      </w:r>
      <w:r w:rsidR="00605AFB">
        <w:rPr>
          <w:color w:val="1F497D"/>
        </w:rPr>
        <w:t xml:space="preserve"> </w:t>
      </w:r>
    </w:p>
    <w:p w14:paraId="5B0CA669" w14:textId="77777777" w:rsidR="00605AFB" w:rsidRDefault="00605AFB" w:rsidP="00605AFB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>Le poste en CDI est basé à Commentry (03). </w:t>
      </w:r>
    </w:p>
    <w:p w14:paraId="7246223D" w14:textId="77777777" w:rsidR="00682DF0" w:rsidRPr="00682DF0" w:rsidRDefault="00682DF0" w:rsidP="00682DF0">
      <w:pPr>
        <w:contextualSpacing/>
        <w:rPr>
          <w:bCs/>
        </w:rPr>
      </w:pPr>
    </w:p>
    <w:p w14:paraId="40433E77" w14:textId="0C486CE7" w:rsidR="00EB25E4" w:rsidRPr="00EB25E4" w:rsidRDefault="00EB25E4" w:rsidP="00EB25E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12BD">
        <w:rPr>
          <w:rFonts w:ascii="Arial" w:hAnsi="Arial" w:cs="Arial"/>
          <w:b/>
          <w:color w:val="72A09A"/>
          <w:sz w:val="28"/>
          <w:szCs w:val="28"/>
        </w:rPr>
        <w:t>DESCRIPTION DU POSTE</w:t>
      </w:r>
    </w:p>
    <w:p w14:paraId="6EC02063" w14:textId="77777777" w:rsidR="00EB25E4" w:rsidRPr="0075628D" w:rsidRDefault="00EB25E4" w:rsidP="00EB25E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628D">
        <w:rPr>
          <w:rFonts w:asciiTheme="minorHAnsi" w:hAnsiTheme="minorHAnsi" w:cstheme="minorHAnsi"/>
          <w:b/>
          <w:sz w:val="24"/>
          <w:szCs w:val="24"/>
          <w:u w:val="single"/>
        </w:rPr>
        <w:t>Missions principales</w:t>
      </w:r>
      <w:r w:rsidRPr="009315E4">
        <w:rPr>
          <w:rFonts w:asciiTheme="minorHAnsi" w:hAnsiTheme="minorHAnsi" w:cstheme="minorHAnsi"/>
          <w:b/>
          <w:sz w:val="24"/>
          <w:szCs w:val="24"/>
        </w:rPr>
        <w:t> :</w:t>
      </w:r>
      <w:r w:rsidRPr="007562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96EB1DA" w14:textId="77777777" w:rsidR="007C69CA" w:rsidRPr="007C69CA" w:rsidRDefault="007C69CA" w:rsidP="002E4014">
      <w:pPr>
        <w:pStyle w:val="Paragraphedeliste"/>
        <w:numPr>
          <w:ilvl w:val="3"/>
          <w:numId w:val="3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C69CA">
        <w:rPr>
          <w:rFonts w:asciiTheme="minorHAnsi" w:hAnsiTheme="minorHAnsi" w:cstheme="minorHAnsi"/>
          <w:sz w:val="24"/>
          <w:szCs w:val="24"/>
        </w:rPr>
        <w:t>Gérer les priorités des contrôles en fonction de la charge et du planning de production,</w:t>
      </w:r>
    </w:p>
    <w:p w14:paraId="66A9DB40" w14:textId="77777777" w:rsidR="007C69CA" w:rsidRDefault="007C69CA" w:rsidP="002E4014">
      <w:pPr>
        <w:pStyle w:val="Paragraphedeliste"/>
        <w:numPr>
          <w:ilvl w:val="0"/>
          <w:numId w:val="3"/>
        </w:numPr>
        <w:tabs>
          <w:tab w:val="left" w:pos="1386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82DF0">
        <w:rPr>
          <w:rFonts w:asciiTheme="minorHAnsi" w:hAnsiTheme="minorHAnsi" w:cstheme="minorHAnsi"/>
          <w:sz w:val="24"/>
          <w:szCs w:val="24"/>
        </w:rPr>
        <w:lastRenderedPageBreak/>
        <w:t>Assurer les contrôles en respectant les consignes données dans les Ordres de Fabrications</w:t>
      </w:r>
      <w:r>
        <w:rPr>
          <w:rFonts w:asciiTheme="minorHAnsi" w:hAnsiTheme="minorHAnsi" w:cstheme="minorHAnsi"/>
          <w:sz w:val="24"/>
          <w:szCs w:val="24"/>
        </w:rPr>
        <w:t xml:space="preserve"> et les instructions </w:t>
      </w:r>
      <w:r w:rsidRPr="009F4032">
        <w:rPr>
          <w:rFonts w:asciiTheme="minorHAnsi" w:hAnsiTheme="minorHAnsi" w:cstheme="minorHAnsi"/>
          <w:sz w:val="24"/>
          <w:szCs w:val="24"/>
        </w:rPr>
        <w:t>écrites et/ou orales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D4D0509" w14:textId="282B32A3" w:rsidR="007C69CA" w:rsidRDefault="007C69CA" w:rsidP="002E4014">
      <w:pPr>
        <w:pStyle w:val="Paragraphedeliste"/>
        <w:numPr>
          <w:ilvl w:val="0"/>
          <w:numId w:val="8"/>
        </w:numPr>
        <w:tabs>
          <w:tab w:val="left" w:pos="1386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032">
        <w:rPr>
          <w:rFonts w:asciiTheme="minorHAnsi" w:hAnsiTheme="minorHAnsi" w:cstheme="minorHAnsi"/>
          <w:sz w:val="24"/>
          <w:szCs w:val="24"/>
        </w:rPr>
        <w:t>Préparation des échantillons</w:t>
      </w:r>
      <w:r w:rsidR="002E4014">
        <w:rPr>
          <w:rFonts w:asciiTheme="minorHAnsi" w:hAnsiTheme="minorHAnsi" w:cstheme="minorHAnsi"/>
          <w:sz w:val="24"/>
          <w:szCs w:val="24"/>
        </w:rPr>
        <w:t>,</w:t>
      </w:r>
    </w:p>
    <w:p w14:paraId="2EC6FB7E" w14:textId="1C425495" w:rsidR="007C69CA" w:rsidRPr="009F4032" w:rsidRDefault="007C69CA" w:rsidP="002E4014">
      <w:pPr>
        <w:pStyle w:val="Paragraphedeliste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4032">
        <w:rPr>
          <w:rFonts w:asciiTheme="minorHAnsi" w:hAnsiTheme="minorHAnsi" w:cstheme="minorHAnsi"/>
          <w:sz w:val="24"/>
          <w:szCs w:val="24"/>
        </w:rPr>
        <w:t>Contrôle des structures sur différents aciers et alliages de titane</w:t>
      </w:r>
      <w:r w:rsidR="002E4014">
        <w:rPr>
          <w:rFonts w:asciiTheme="minorHAnsi" w:hAnsiTheme="minorHAnsi" w:cstheme="minorHAnsi"/>
          <w:sz w:val="24"/>
          <w:szCs w:val="24"/>
        </w:rPr>
        <w:t>,</w:t>
      </w:r>
    </w:p>
    <w:p w14:paraId="22AAE6B8" w14:textId="37B3A8E7" w:rsidR="007C69CA" w:rsidRDefault="007C69CA" w:rsidP="002E4014">
      <w:pPr>
        <w:pStyle w:val="Paragraphedeliste"/>
        <w:numPr>
          <w:ilvl w:val="0"/>
          <w:numId w:val="8"/>
        </w:numPr>
        <w:tabs>
          <w:tab w:val="left" w:pos="1386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032">
        <w:rPr>
          <w:rFonts w:asciiTheme="minorHAnsi" w:hAnsiTheme="minorHAnsi" w:cstheme="minorHAnsi"/>
          <w:sz w:val="24"/>
          <w:szCs w:val="24"/>
        </w:rPr>
        <w:t>Contrôle des teneurs en hydrogène sur alliages de titane</w:t>
      </w:r>
      <w:r w:rsidR="002E4014">
        <w:rPr>
          <w:rFonts w:asciiTheme="minorHAnsi" w:hAnsiTheme="minorHAnsi" w:cstheme="minorHAnsi"/>
          <w:sz w:val="24"/>
          <w:szCs w:val="24"/>
        </w:rPr>
        <w:t>,</w:t>
      </w:r>
    </w:p>
    <w:p w14:paraId="1161E16F" w14:textId="3D0F53D3" w:rsidR="007C69CA" w:rsidRPr="009F4032" w:rsidRDefault="007C69CA" w:rsidP="002E4014">
      <w:pPr>
        <w:pStyle w:val="Paragraphedeliste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4032">
        <w:rPr>
          <w:rFonts w:asciiTheme="minorHAnsi" w:hAnsiTheme="minorHAnsi" w:cstheme="minorHAnsi"/>
          <w:sz w:val="24"/>
          <w:szCs w:val="24"/>
        </w:rPr>
        <w:t>Réalisation des essais mécaniques avec les moyens disponibles du laboratoire (traction, dureté)</w:t>
      </w:r>
      <w:r w:rsidR="002E4014">
        <w:rPr>
          <w:rFonts w:asciiTheme="minorHAnsi" w:hAnsiTheme="minorHAnsi" w:cstheme="minorHAnsi"/>
          <w:sz w:val="24"/>
          <w:szCs w:val="24"/>
        </w:rPr>
        <w:t>,</w:t>
      </w:r>
    </w:p>
    <w:p w14:paraId="731228D3" w14:textId="13184BF2" w:rsidR="007C69CA" w:rsidRDefault="007C69CA" w:rsidP="002E4014">
      <w:pPr>
        <w:pStyle w:val="Paragraphedeliste"/>
        <w:numPr>
          <w:ilvl w:val="0"/>
          <w:numId w:val="8"/>
        </w:numPr>
        <w:tabs>
          <w:tab w:val="left" w:pos="1386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032">
        <w:rPr>
          <w:rFonts w:asciiTheme="minorHAnsi" w:hAnsiTheme="minorHAnsi" w:cstheme="minorHAnsi"/>
          <w:sz w:val="24"/>
          <w:szCs w:val="24"/>
        </w:rPr>
        <w:t>Réalisation des contrôles géométrique</w:t>
      </w:r>
      <w:r w:rsidR="002E4014">
        <w:rPr>
          <w:rFonts w:asciiTheme="minorHAnsi" w:hAnsiTheme="minorHAnsi" w:cstheme="minorHAnsi"/>
          <w:sz w:val="24"/>
          <w:szCs w:val="24"/>
        </w:rPr>
        <w:t>s.</w:t>
      </w:r>
    </w:p>
    <w:p w14:paraId="262650C4" w14:textId="77777777" w:rsidR="002E4014" w:rsidRPr="00682DF0" w:rsidRDefault="002E4014" w:rsidP="002E4014">
      <w:pPr>
        <w:pStyle w:val="Paragraphedeliste"/>
        <w:tabs>
          <w:tab w:val="left" w:pos="1386"/>
        </w:tabs>
        <w:spacing w:before="120" w:after="120" w:line="24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</w:p>
    <w:p w14:paraId="1AB52E20" w14:textId="77777777" w:rsidR="007C69CA" w:rsidRDefault="007C69CA" w:rsidP="002E4014">
      <w:pPr>
        <w:pStyle w:val="Paragraphedeliste"/>
        <w:numPr>
          <w:ilvl w:val="0"/>
          <w:numId w:val="3"/>
        </w:numPr>
        <w:tabs>
          <w:tab w:val="left" w:pos="1386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82DF0">
        <w:rPr>
          <w:rFonts w:asciiTheme="minorHAnsi" w:hAnsiTheme="minorHAnsi" w:cstheme="minorHAnsi"/>
          <w:sz w:val="24"/>
          <w:szCs w:val="24"/>
        </w:rPr>
        <w:t>Analyser les résultats des différents essais et se prononcer sur la conformité du produit selon les exig</w:t>
      </w:r>
      <w:r>
        <w:rPr>
          <w:rFonts w:asciiTheme="minorHAnsi" w:hAnsiTheme="minorHAnsi" w:cstheme="minorHAnsi"/>
          <w:sz w:val="24"/>
          <w:szCs w:val="24"/>
        </w:rPr>
        <w:t>ences normatives ou spécifiques,</w:t>
      </w:r>
    </w:p>
    <w:p w14:paraId="33B744B0" w14:textId="1B35D835" w:rsidR="007C69CA" w:rsidRDefault="007C69CA" w:rsidP="002E4014">
      <w:pPr>
        <w:pStyle w:val="Paragraphedeliste"/>
        <w:numPr>
          <w:ilvl w:val="0"/>
          <w:numId w:val="3"/>
        </w:numPr>
        <w:spacing w:before="12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F4032">
        <w:rPr>
          <w:rFonts w:asciiTheme="minorHAnsi" w:hAnsiTheme="minorHAnsi" w:cstheme="minorHAnsi"/>
          <w:sz w:val="24"/>
          <w:szCs w:val="24"/>
        </w:rPr>
        <w:t>Validation en autocontrôle des opérations,</w:t>
      </w:r>
    </w:p>
    <w:p w14:paraId="18D2DD38" w14:textId="77777777" w:rsidR="007C69CA" w:rsidRPr="00682DF0" w:rsidRDefault="007C69CA" w:rsidP="002E4014">
      <w:pPr>
        <w:pStyle w:val="Paragraphedeliste"/>
        <w:numPr>
          <w:ilvl w:val="0"/>
          <w:numId w:val="3"/>
        </w:numPr>
        <w:tabs>
          <w:tab w:val="left" w:pos="644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82DF0">
        <w:rPr>
          <w:rFonts w:asciiTheme="minorHAnsi" w:hAnsiTheme="minorHAnsi" w:cstheme="minorHAnsi"/>
          <w:sz w:val="24"/>
          <w:szCs w:val="24"/>
        </w:rPr>
        <w:t>En cas de doutes ou de difficultés, les résultats chiffrés sont présentés par le Technicien Laboratoire au Responsable du Département Engineering</w:t>
      </w:r>
      <w:r>
        <w:rPr>
          <w:rFonts w:asciiTheme="minorHAnsi" w:hAnsiTheme="minorHAnsi" w:cstheme="minorHAnsi"/>
          <w:sz w:val="24"/>
          <w:szCs w:val="24"/>
        </w:rPr>
        <w:t xml:space="preserve"> à des fins d’expertise,</w:t>
      </w:r>
    </w:p>
    <w:p w14:paraId="6C7D798B" w14:textId="77777777" w:rsidR="007C69CA" w:rsidRPr="00682DF0" w:rsidRDefault="007C69CA" w:rsidP="002E4014">
      <w:pPr>
        <w:pStyle w:val="Paragraphedeliste"/>
        <w:numPr>
          <w:ilvl w:val="0"/>
          <w:numId w:val="3"/>
        </w:numPr>
        <w:tabs>
          <w:tab w:val="left" w:pos="1386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82DF0">
        <w:rPr>
          <w:rFonts w:asciiTheme="minorHAnsi" w:hAnsiTheme="minorHAnsi" w:cstheme="minorHAnsi"/>
          <w:sz w:val="24"/>
          <w:szCs w:val="24"/>
        </w:rPr>
        <w:t xml:space="preserve">Réalisation des essais spécifiques suivant instructions établies avec le Responsable du Département Engineering (essais, besoins spécifiques, réclamations client, contrôles particuliers, qualifications, validations, </w:t>
      </w:r>
      <w:proofErr w:type="gramStart"/>
      <w:r w:rsidRPr="00682DF0">
        <w:rPr>
          <w:rFonts w:asciiTheme="minorHAnsi" w:hAnsiTheme="minorHAnsi" w:cstheme="minorHAnsi"/>
          <w:sz w:val="24"/>
          <w:szCs w:val="24"/>
        </w:rPr>
        <w:t>autres..</w:t>
      </w:r>
      <w:proofErr w:type="gramEnd"/>
      <w:r w:rsidRPr="00682DF0">
        <w:rPr>
          <w:rFonts w:asciiTheme="minorHAnsi" w:hAnsiTheme="minorHAnsi" w:cstheme="minorHAnsi"/>
          <w:sz w:val="24"/>
          <w:szCs w:val="24"/>
        </w:rPr>
        <w:t>),</w:t>
      </w:r>
    </w:p>
    <w:p w14:paraId="24ACBF49" w14:textId="103EA385" w:rsidR="007C69CA" w:rsidRPr="00682DF0" w:rsidRDefault="007C69CA" w:rsidP="002E4014">
      <w:pPr>
        <w:pStyle w:val="Paragraphedeliste"/>
        <w:numPr>
          <w:ilvl w:val="0"/>
          <w:numId w:val="3"/>
        </w:numPr>
        <w:tabs>
          <w:tab w:val="left" w:pos="1386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82DF0">
        <w:rPr>
          <w:rFonts w:asciiTheme="minorHAnsi" w:hAnsiTheme="minorHAnsi" w:cstheme="minorHAnsi"/>
          <w:sz w:val="24"/>
          <w:szCs w:val="24"/>
        </w:rPr>
        <w:t>Rédaction d’un rapport d’essai pour toute analyse spécifique</w:t>
      </w:r>
      <w:r w:rsidR="0001690E">
        <w:rPr>
          <w:rFonts w:asciiTheme="minorHAnsi" w:hAnsiTheme="minorHAnsi" w:cstheme="minorHAnsi"/>
          <w:sz w:val="24"/>
          <w:szCs w:val="24"/>
        </w:rPr>
        <w:t>.</w:t>
      </w:r>
    </w:p>
    <w:p w14:paraId="12E942F6" w14:textId="77777777" w:rsidR="00682DF0" w:rsidRDefault="00682DF0" w:rsidP="00682DF0">
      <w:pPr>
        <w:tabs>
          <w:tab w:val="left" w:pos="13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14:paraId="4CDE8F58" w14:textId="77777777" w:rsidR="00682DF0" w:rsidRPr="00682DF0" w:rsidRDefault="00682DF0" w:rsidP="00682DF0">
      <w:pPr>
        <w:tabs>
          <w:tab w:val="left" w:pos="13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1CD4BE" w14:textId="4DCF8312" w:rsidR="00682DF0" w:rsidRPr="00682DF0" w:rsidRDefault="00EB25E4" w:rsidP="00682DF0">
      <w:pPr>
        <w:shd w:val="clear" w:color="auto" w:fill="FFFFFF" w:themeFill="background1"/>
        <w:jc w:val="both"/>
        <w:rPr>
          <w:rFonts w:ascii="Arial" w:hAnsi="Arial" w:cs="Arial"/>
          <w:b/>
          <w:color w:val="72A09A"/>
          <w:sz w:val="28"/>
          <w:szCs w:val="28"/>
        </w:rPr>
      </w:pPr>
      <w:r>
        <w:rPr>
          <w:rFonts w:ascii="Arial" w:hAnsi="Arial" w:cs="Arial"/>
          <w:b/>
          <w:color w:val="72A09A"/>
          <w:sz w:val="28"/>
          <w:szCs w:val="28"/>
        </w:rPr>
        <w:t xml:space="preserve">PROFIL IDEAL </w:t>
      </w:r>
    </w:p>
    <w:p w14:paraId="53565756" w14:textId="54CDBD0F" w:rsidR="00EB25E4" w:rsidRPr="002E4014" w:rsidRDefault="0001690E" w:rsidP="00EB25E4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E4014">
        <w:rPr>
          <w:rFonts w:asciiTheme="minorHAnsi" w:hAnsiTheme="minorHAnsi" w:cs="Arial"/>
          <w:b/>
          <w:bCs/>
          <w:sz w:val="24"/>
          <w:szCs w:val="24"/>
        </w:rPr>
        <w:t>De formation</w:t>
      </w:r>
      <w:r w:rsidR="00682DF0" w:rsidRPr="002E4014">
        <w:rPr>
          <w:rFonts w:asciiTheme="minorHAnsi" w:hAnsiTheme="minorHAnsi" w:cs="Arial"/>
          <w:b/>
          <w:bCs/>
          <w:sz w:val="24"/>
          <w:szCs w:val="24"/>
        </w:rPr>
        <w:t xml:space="preserve"> BAC+2 des métiers de la métallurgie ou de la mécanique </w:t>
      </w:r>
      <w:r w:rsidRPr="002E4014">
        <w:rPr>
          <w:rFonts w:asciiTheme="minorHAnsi" w:hAnsiTheme="minorHAnsi" w:cs="Arial"/>
          <w:b/>
          <w:bCs/>
          <w:sz w:val="24"/>
          <w:szCs w:val="24"/>
        </w:rPr>
        <w:t xml:space="preserve">vous </w:t>
      </w:r>
      <w:r w:rsidR="00855537" w:rsidRPr="002E4014">
        <w:rPr>
          <w:rFonts w:asciiTheme="minorHAnsi" w:hAnsiTheme="minorHAnsi" w:cs="Arial"/>
          <w:b/>
          <w:bCs/>
          <w:sz w:val="24"/>
          <w:szCs w:val="24"/>
        </w:rPr>
        <w:t>êt</w:t>
      </w:r>
      <w:r w:rsidRPr="002E4014">
        <w:rPr>
          <w:rFonts w:asciiTheme="minorHAnsi" w:hAnsiTheme="minorHAnsi" w:cs="Arial"/>
          <w:b/>
          <w:bCs/>
          <w:sz w:val="24"/>
          <w:szCs w:val="24"/>
        </w:rPr>
        <w:t xml:space="preserve">es formé et habilité </w:t>
      </w:r>
      <w:r w:rsidR="00855537" w:rsidRPr="002E4014">
        <w:rPr>
          <w:rFonts w:asciiTheme="minorHAnsi" w:hAnsiTheme="minorHAnsi" w:cs="Arial"/>
          <w:b/>
          <w:bCs/>
          <w:sz w:val="24"/>
          <w:szCs w:val="24"/>
        </w:rPr>
        <w:t xml:space="preserve">à effectuer des contrôles industriels </w:t>
      </w:r>
      <w:r w:rsidR="00E774A5" w:rsidRPr="002E4014">
        <w:rPr>
          <w:rFonts w:asciiTheme="minorHAnsi" w:hAnsiTheme="minorHAnsi" w:cs="Arial"/>
          <w:b/>
          <w:bCs/>
          <w:sz w:val="24"/>
          <w:szCs w:val="24"/>
        </w:rPr>
        <w:t>de</w:t>
      </w:r>
      <w:r w:rsidR="00855537" w:rsidRPr="002E4014">
        <w:rPr>
          <w:rFonts w:asciiTheme="minorHAnsi" w:hAnsiTheme="minorHAnsi" w:cs="Arial"/>
          <w:b/>
          <w:bCs/>
          <w:sz w:val="24"/>
          <w:szCs w:val="24"/>
        </w:rPr>
        <w:t xml:space="preserve"> type</w:t>
      </w:r>
      <w:r w:rsidR="00E774A5" w:rsidRPr="002E4014">
        <w:rPr>
          <w:rFonts w:asciiTheme="minorHAnsi" w:hAnsiTheme="minorHAnsi" w:cs="Arial"/>
          <w:b/>
          <w:bCs/>
          <w:sz w:val="24"/>
          <w:szCs w:val="24"/>
        </w:rPr>
        <w:t xml:space="preserve"> mesure physique</w:t>
      </w:r>
      <w:r w:rsidR="00855537" w:rsidRPr="002E4014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="00682DF0" w:rsidRPr="002E4014">
        <w:rPr>
          <w:rFonts w:asciiTheme="minorHAnsi" w:hAnsiTheme="minorHAnsi" w:cs="Arial"/>
          <w:b/>
          <w:bCs/>
          <w:sz w:val="24"/>
          <w:szCs w:val="24"/>
        </w:rPr>
        <w:t>y compris</w:t>
      </w:r>
      <w:r w:rsidR="00855537" w:rsidRPr="002E4014">
        <w:rPr>
          <w:rFonts w:asciiTheme="minorHAnsi" w:hAnsiTheme="minorHAnsi" w:cs="Arial"/>
          <w:b/>
          <w:bCs/>
          <w:sz w:val="24"/>
          <w:szCs w:val="24"/>
        </w:rPr>
        <w:t xml:space="preserve"> pour</w:t>
      </w:r>
      <w:r w:rsidR="00682DF0" w:rsidRPr="002E4014">
        <w:rPr>
          <w:rFonts w:asciiTheme="minorHAnsi" w:hAnsiTheme="minorHAnsi" w:cs="Arial"/>
          <w:b/>
          <w:bCs/>
          <w:sz w:val="24"/>
          <w:szCs w:val="24"/>
        </w:rPr>
        <w:t xml:space="preserve"> la manipulation de produits chimiques.</w:t>
      </w:r>
      <w:r w:rsidR="002E4014" w:rsidRPr="002E4014">
        <w:rPr>
          <w:rFonts w:asciiTheme="minorHAnsi" w:hAnsiTheme="minorHAnsi"/>
          <w:b/>
          <w:bCs/>
          <w:sz w:val="24"/>
          <w:szCs w:val="24"/>
        </w:rPr>
        <w:t xml:space="preserve"> Vous êtes p</w:t>
      </w:r>
      <w:r w:rsidR="002E4014" w:rsidRPr="002E4014">
        <w:rPr>
          <w:rFonts w:asciiTheme="minorHAnsi" w:hAnsiTheme="minorHAnsi" w:cs="Arial"/>
          <w:b/>
          <w:bCs/>
          <w:sz w:val="24"/>
          <w:szCs w:val="24"/>
        </w:rPr>
        <w:t>rêt à vous inscrire dans la durée auprès de Forecreu.</w:t>
      </w:r>
    </w:p>
    <w:p w14:paraId="1FD7D9C7" w14:textId="3D49022E" w:rsidR="0031207E" w:rsidRPr="0031207E" w:rsidRDefault="00EB25E4" w:rsidP="0031207E">
      <w:pPr>
        <w:rPr>
          <w:rFonts w:ascii="Arial" w:hAnsi="Arial" w:cs="Arial"/>
          <w:b/>
          <w:bCs/>
          <w:u w:val="single"/>
        </w:rPr>
      </w:pPr>
      <w:r w:rsidRPr="00EB25E4">
        <w:rPr>
          <w:rFonts w:ascii="Arial" w:hAnsi="Arial" w:cs="Arial"/>
          <w:b/>
          <w:bCs/>
          <w:u w:val="single"/>
        </w:rPr>
        <w:t>Savoir-faire</w:t>
      </w:r>
      <w:r w:rsidRPr="00EB25E4">
        <w:rPr>
          <w:rFonts w:ascii="Arial" w:hAnsi="Arial" w:cs="Arial"/>
          <w:b/>
          <w:bCs/>
        </w:rPr>
        <w:t> :</w:t>
      </w:r>
      <w:r w:rsidRPr="00EB25E4">
        <w:rPr>
          <w:rFonts w:ascii="Arial" w:hAnsi="Arial" w:cs="Arial"/>
          <w:b/>
          <w:bCs/>
          <w:u w:val="single"/>
        </w:rPr>
        <w:t xml:space="preserve"> </w:t>
      </w:r>
    </w:p>
    <w:p w14:paraId="7CDAC0CC" w14:textId="77777777" w:rsidR="0031207E" w:rsidRPr="0031207E" w:rsidRDefault="0031207E" w:rsidP="0031207E">
      <w:pPr>
        <w:numPr>
          <w:ilvl w:val="0"/>
          <w:numId w:val="2"/>
        </w:numPr>
        <w:autoSpaceDN w:val="0"/>
        <w:spacing w:after="100" w:afterAutospacing="1" w:line="240" w:lineRule="auto"/>
        <w:jc w:val="both"/>
        <w:rPr>
          <w:sz w:val="24"/>
          <w:szCs w:val="24"/>
        </w:rPr>
      </w:pPr>
      <w:r w:rsidRPr="0031207E">
        <w:rPr>
          <w:sz w:val="24"/>
          <w:szCs w:val="24"/>
        </w:rPr>
        <w:t>Préparation des échantillons et réalisations de contrôles micrographiques (contrôles de structures, recherches de défauts…) et leur interprétation</w:t>
      </w:r>
    </w:p>
    <w:p w14:paraId="6F235E99" w14:textId="77777777" w:rsidR="0031207E" w:rsidRPr="0031207E" w:rsidRDefault="0031207E" w:rsidP="0031207E">
      <w:pPr>
        <w:numPr>
          <w:ilvl w:val="0"/>
          <w:numId w:val="2"/>
        </w:numPr>
        <w:autoSpaceDN w:val="0"/>
        <w:spacing w:after="100" w:afterAutospacing="1" w:line="240" w:lineRule="auto"/>
        <w:jc w:val="both"/>
        <w:rPr>
          <w:sz w:val="24"/>
          <w:szCs w:val="24"/>
        </w:rPr>
      </w:pPr>
      <w:r w:rsidRPr="0031207E">
        <w:rPr>
          <w:sz w:val="24"/>
          <w:szCs w:val="24"/>
        </w:rPr>
        <w:t xml:space="preserve">Préparation des échantillons et réalisation d’essais mécaniques (traction, </w:t>
      </w:r>
      <w:proofErr w:type="gramStart"/>
      <w:r w:rsidRPr="0031207E">
        <w:rPr>
          <w:sz w:val="24"/>
          <w:szCs w:val="24"/>
        </w:rPr>
        <w:t>dureté….</w:t>
      </w:r>
      <w:proofErr w:type="gramEnd"/>
      <w:r w:rsidRPr="0031207E">
        <w:rPr>
          <w:sz w:val="24"/>
          <w:szCs w:val="24"/>
        </w:rPr>
        <w:t>.)</w:t>
      </w:r>
    </w:p>
    <w:p w14:paraId="3AF1039A" w14:textId="77777777" w:rsidR="0031207E" w:rsidRPr="0031207E" w:rsidRDefault="0031207E" w:rsidP="0031207E">
      <w:pPr>
        <w:numPr>
          <w:ilvl w:val="0"/>
          <w:numId w:val="2"/>
        </w:numPr>
        <w:autoSpaceDN w:val="0"/>
        <w:spacing w:after="100" w:afterAutospacing="1" w:line="240" w:lineRule="auto"/>
        <w:jc w:val="both"/>
        <w:rPr>
          <w:sz w:val="24"/>
          <w:szCs w:val="24"/>
        </w:rPr>
      </w:pPr>
      <w:r w:rsidRPr="0031207E">
        <w:rPr>
          <w:sz w:val="24"/>
          <w:szCs w:val="24"/>
        </w:rPr>
        <w:t>Rédaction de rapports de contrôle, d’instruction de travail….</w:t>
      </w:r>
    </w:p>
    <w:p w14:paraId="650945AA" w14:textId="75F7C54B" w:rsidR="0031207E" w:rsidRPr="0031207E" w:rsidRDefault="0031207E" w:rsidP="0031207E">
      <w:pPr>
        <w:numPr>
          <w:ilvl w:val="0"/>
          <w:numId w:val="2"/>
        </w:numPr>
        <w:autoSpaceDN w:val="0"/>
        <w:spacing w:after="100" w:afterAutospacing="1" w:line="240" w:lineRule="auto"/>
        <w:jc w:val="both"/>
        <w:rPr>
          <w:sz w:val="24"/>
          <w:szCs w:val="24"/>
        </w:rPr>
      </w:pPr>
      <w:r w:rsidRPr="0031207E">
        <w:rPr>
          <w:sz w:val="24"/>
          <w:szCs w:val="24"/>
        </w:rPr>
        <w:t>Anglais lu et écrit impératif,</w:t>
      </w:r>
    </w:p>
    <w:p w14:paraId="3D58B86C" w14:textId="52DF04EA" w:rsidR="0031207E" w:rsidRPr="0031207E" w:rsidRDefault="0031207E" w:rsidP="0031207E">
      <w:pPr>
        <w:numPr>
          <w:ilvl w:val="0"/>
          <w:numId w:val="2"/>
        </w:numPr>
        <w:autoSpaceDN w:val="0"/>
        <w:spacing w:after="100" w:afterAutospacing="1" w:line="240" w:lineRule="auto"/>
        <w:jc w:val="both"/>
        <w:rPr>
          <w:sz w:val="24"/>
          <w:szCs w:val="24"/>
        </w:rPr>
      </w:pPr>
      <w:r w:rsidRPr="0031207E">
        <w:rPr>
          <w:sz w:val="24"/>
          <w:szCs w:val="24"/>
        </w:rPr>
        <w:t xml:space="preserve">Maîtrise de l’outil bureautique (Excel, </w:t>
      </w:r>
      <w:proofErr w:type="gramStart"/>
      <w:r w:rsidRPr="0031207E">
        <w:rPr>
          <w:sz w:val="24"/>
          <w:szCs w:val="24"/>
        </w:rPr>
        <w:t>Word</w:t>
      </w:r>
      <w:r w:rsidR="004D5B8A">
        <w:rPr>
          <w:sz w:val="24"/>
          <w:szCs w:val="24"/>
        </w:rPr>
        <w:t>,..</w:t>
      </w:r>
      <w:proofErr w:type="gramEnd"/>
      <w:r w:rsidR="004D5B8A">
        <w:rPr>
          <w:sz w:val="24"/>
          <w:szCs w:val="24"/>
        </w:rPr>
        <w:t>)</w:t>
      </w:r>
    </w:p>
    <w:p w14:paraId="149C5170" w14:textId="77777777" w:rsidR="00EB25E4" w:rsidRPr="002A7953" w:rsidRDefault="00EB25E4" w:rsidP="00EB25E4">
      <w:pPr>
        <w:rPr>
          <w:rFonts w:ascii="Arial" w:hAnsi="Arial" w:cs="Arial"/>
          <w:b/>
          <w:bCs/>
          <w:u w:val="single"/>
        </w:rPr>
      </w:pPr>
      <w:r w:rsidRPr="002A7953">
        <w:rPr>
          <w:rFonts w:ascii="Arial" w:hAnsi="Arial" w:cs="Arial"/>
          <w:b/>
          <w:bCs/>
          <w:u w:val="single"/>
        </w:rPr>
        <w:t>Savoir-être</w:t>
      </w:r>
      <w:r w:rsidRPr="009315E4">
        <w:rPr>
          <w:rFonts w:ascii="Arial" w:hAnsi="Arial" w:cs="Arial"/>
          <w:b/>
          <w:bCs/>
        </w:rPr>
        <w:t> :</w:t>
      </w:r>
      <w:r w:rsidRPr="002A7953">
        <w:rPr>
          <w:rFonts w:ascii="Arial" w:hAnsi="Arial" w:cs="Arial"/>
          <w:b/>
          <w:bCs/>
          <w:u w:val="single"/>
        </w:rPr>
        <w:t xml:space="preserve"> </w:t>
      </w:r>
    </w:p>
    <w:p w14:paraId="4613AFD8" w14:textId="4455BE74" w:rsidR="00682DF0" w:rsidRPr="00682DF0" w:rsidRDefault="00682DF0" w:rsidP="00682DF0">
      <w:pPr>
        <w:pStyle w:val="Paragraphedeliste"/>
        <w:numPr>
          <w:ilvl w:val="0"/>
          <w:numId w:val="3"/>
        </w:numPr>
        <w:tabs>
          <w:tab w:val="left" w:pos="138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82DF0">
        <w:rPr>
          <w:rFonts w:asciiTheme="minorHAnsi" w:hAnsiTheme="minorHAnsi" w:cstheme="minorHAnsi"/>
          <w:sz w:val="24"/>
          <w:szCs w:val="24"/>
        </w:rPr>
        <w:t>Travail en confiance mutuelle et respect mutuel</w:t>
      </w:r>
      <w:r w:rsidR="002E4014">
        <w:rPr>
          <w:rFonts w:asciiTheme="minorHAnsi" w:hAnsiTheme="minorHAnsi" w:cstheme="minorHAnsi"/>
          <w:sz w:val="24"/>
          <w:szCs w:val="24"/>
        </w:rPr>
        <w:t>,</w:t>
      </w:r>
    </w:p>
    <w:p w14:paraId="51DECBF4" w14:textId="28784E7F" w:rsidR="00682DF0" w:rsidRPr="00682DF0" w:rsidRDefault="002E4014" w:rsidP="00682DF0">
      <w:pPr>
        <w:pStyle w:val="Paragraphedeliste"/>
        <w:numPr>
          <w:ilvl w:val="0"/>
          <w:numId w:val="3"/>
        </w:numPr>
        <w:tabs>
          <w:tab w:val="left" w:pos="138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Sens de l’organisation,</w:t>
      </w:r>
    </w:p>
    <w:p w14:paraId="4B07413D" w14:textId="728CA265" w:rsidR="00EB25E4" w:rsidRDefault="00EB25E4" w:rsidP="00EB25E4">
      <w:pPr>
        <w:pStyle w:val="Paragraphedeliste"/>
        <w:numPr>
          <w:ilvl w:val="0"/>
          <w:numId w:val="3"/>
        </w:numPr>
        <w:tabs>
          <w:tab w:val="left" w:pos="138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Rigueur</w:t>
      </w:r>
      <w:r w:rsidR="002E401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curiosité d’esprit</w:t>
      </w:r>
      <w:r w:rsidR="002E4014">
        <w:rPr>
          <w:rFonts w:asciiTheme="minorHAnsi" w:hAnsiTheme="minorHAnsi" w:cstheme="minorHAnsi"/>
          <w:sz w:val="24"/>
          <w:szCs w:val="24"/>
        </w:rPr>
        <w:t xml:space="preserve"> et force de proposition,</w:t>
      </w:r>
    </w:p>
    <w:p w14:paraId="7CE238B5" w14:textId="2E5314E7" w:rsidR="00EB25E4" w:rsidRDefault="00682DF0" w:rsidP="00EB25E4">
      <w:pPr>
        <w:pStyle w:val="Paragraphedeliste"/>
        <w:numPr>
          <w:ilvl w:val="0"/>
          <w:numId w:val="3"/>
        </w:numPr>
        <w:tabs>
          <w:tab w:val="left" w:pos="138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Capacité de synthèse</w:t>
      </w:r>
      <w:r w:rsidR="002E4014">
        <w:rPr>
          <w:rFonts w:asciiTheme="minorHAnsi" w:hAnsiTheme="minorHAnsi" w:cstheme="minorHAnsi"/>
          <w:sz w:val="24"/>
          <w:szCs w:val="24"/>
        </w:rPr>
        <w:t>.</w:t>
      </w:r>
    </w:p>
    <w:p w14:paraId="0B7F38B7" w14:textId="77777777" w:rsidR="00152828" w:rsidRPr="00152828" w:rsidRDefault="00152828" w:rsidP="00152828">
      <w:pPr>
        <w:pStyle w:val="Paragraphedeliste"/>
        <w:tabs>
          <w:tab w:val="left" w:pos="138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0A26176" w14:textId="77777777" w:rsidR="004D5B8A" w:rsidRPr="00FE6C06" w:rsidRDefault="004D5B8A" w:rsidP="004D5B8A">
      <w:pPr>
        <w:tabs>
          <w:tab w:val="left" w:pos="1386"/>
        </w:tabs>
        <w:rPr>
          <w:rFonts w:ascii="Arial" w:hAnsi="Arial" w:cs="Arial"/>
          <w:b/>
          <w:color w:val="72A09A"/>
          <w:sz w:val="28"/>
          <w:szCs w:val="28"/>
        </w:rPr>
      </w:pPr>
      <w:r w:rsidRPr="00FE6C06">
        <w:rPr>
          <w:rFonts w:ascii="Arial" w:hAnsi="Arial" w:cs="Arial"/>
          <w:b/>
          <w:color w:val="72A09A"/>
          <w:sz w:val="28"/>
          <w:szCs w:val="28"/>
        </w:rPr>
        <w:t xml:space="preserve">REMUNERATION ET AVANTAGES : </w:t>
      </w:r>
    </w:p>
    <w:p w14:paraId="5081DE5B" w14:textId="73F5F796" w:rsidR="004D5B8A" w:rsidRPr="00062309" w:rsidRDefault="004D5B8A" w:rsidP="004D5B8A">
      <w:pPr>
        <w:tabs>
          <w:tab w:val="left" w:pos="138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309">
        <w:rPr>
          <w:rFonts w:asciiTheme="minorHAnsi" w:hAnsiTheme="minorHAnsi" w:cstheme="minorHAnsi"/>
          <w:sz w:val="24"/>
          <w:szCs w:val="24"/>
        </w:rPr>
        <w:t>Ce poste est rémunéré entre 2</w:t>
      </w:r>
      <w:r w:rsidR="00062309" w:rsidRPr="00062309">
        <w:rPr>
          <w:rFonts w:asciiTheme="minorHAnsi" w:hAnsiTheme="minorHAnsi" w:cstheme="minorHAnsi"/>
          <w:sz w:val="24"/>
          <w:szCs w:val="24"/>
        </w:rPr>
        <w:t>5</w:t>
      </w:r>
      <w:r w:rsidRPr="00062309">
        <w:rPr>
          <w:rFonts w:asciiTheme="minorHAnsi" w:hAnsiTheme="minorHAnsi" w:cstheme="minorHAnsi"/>
          <w:sz w:val="24"/>
          <w:szCs w:val="24"/>
        </w:rPr>
        <w:t xml:space="preserve"> et </w:t>
      </w:r>
      <w:r w:rsidR="00062309" w:rsidRPr="00062309">
        <w:rPr>
          <w:rFonts w:asciiTheme="minorHAnsi" w:hAnsiTheme="minorHAnsi" w:cstheme="minorHAnsi"/>
          <w:sz w:val="24"/>
          <w:szCs w:val="24"/>
        </w:rPr>
        <w:t>28</w:t>
      </w:r>
      <w:r w:rsidRPr="00062309">
        <w:rPr>
          <w:rFonts w:asciiTheme="minorHAnsi" w:hAnsiTheme="minorHAnsi" w:cstheme="minorHAnsi"/>
          <w:sz w:val="24"/>
          <w:szCs w:val="24"/>
        </w:rPr>
        <w:t xml:space="preserve"> K€ brut annuel selon expérience. Ce seuil peut être franchi pour un très bon candidat. La rémunération se compose de la façon suivante : </w:t>
      </w:r>
    </w:p>
    <w:p w14:paraId="213C37E1" w14:textId="77777777" w:rsidR="004D5B8A" w:rsidRPr="00062309" w:rsidRDefault="004D5B8A" w:rsidP="004D5B8A">
      <w:pPr>
        <w:pStyle w:val="Paragraphedeliste"/>
        <w:numPr>
          <w:ilvl w:val="0"/>
          <w:numId w:val="9"/>
        </w:numPr>
        <w:tabs>
          <w:tab w:val="left" w:pos="138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309">
        <w:rPr>
          <w:rFonts w:asciiTheme="minorHAnsi" w:hAnsiTheme="minorHAnsi" w:cstheme="minorHAnsi"/>
          <w:sz w:val="24"/>
          <w:szCs w:val="24"/>
        </w:rPr>
        <w:t>Rémunération fixe sur 13 mois (13</w:t>
      </w:r>
      <w:r w:rsidRPr="00062309">
        <w:rPr>
          <w:rFonts w:asciiTheme="minorHAnsi" w:hAnsiTheme="minorHAnsi" w:cstheme="minorHAnsi"/>
          <w:sz w:val="24"/>
          <w:szCs w:val="24"/>
          <w:vertAlign w:val="superscript"/>
        </w:rPr>
        <w:t>ième</w:t>
      </w:r>
      <w:r w:rsidRPr="00062309">
        <w:rPr>
          <w:rFonts w:asciiTheme="minorHAnsi" w:hAnsiTheme="minorHAnsi" w:cstheme="minorHAnsi"/>
          <w:sz w:val="24"/>
          <w:szCs w:val="24"/>
        </w:rPr>
        <w:t xml:space="preserve"> mois versé en 2 fois à chaque semestre)</w:t>
      </w:r>
    </w:p>
    <w:p w14:paraId="1E387F05" w14:textId="77777777" w:rsidR="004D5B8A" w:rsidRPr="00CE552A" w:rsidRDefault="004D5B8A" w:rsidP="004D5B8A">
      <w:pPr>
        <w:tabs>
          <w:tab w:val="left" w:pos="138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309">
        <w:rPr>
          <w:rFonts w:asciiTheme="minorHAnsi" w:hAnsiTheme="minorHAnsi" w:cstheme="minorHAnsi"/>
          <w:sz w:val="24"/>
          <w:szCs w:val="24"/>
        </w:rPr>
        <w:t>Autres avantages :</w:t>
      </w:r>
    </w:p>
    <w:p w14:paraId="786D92D8" w14:textId="77777777" w:rsidR="004D5B8A" w:rsidRPr="00CE552A" w:rsidRDefault="004D5B8A" w:rsidP="004D5B8A">
      <w:pPr>
        <w:pStyle w:val="Paragraphedeliste"/>
        <w:numPr>
          <w:ilvl w:val="0"/>
          <w:numId w:val="10"/>
        </w:numPr>
        <w:tabs>
          <w:tab w:val="left" w:pos="138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552A">
        <w:rPr>
          <w:rFonts w:asciiTheme="minorHAnsi" w:hAnsiTheme="minorHAnsi" w:cstheme="minorHAnsi"/>
          <w:sz w:val="24"/>
          <w:szCs w:val="24"/>
        </w:rPr>
        <w:t>Mutuelle familiale</w:t>
      </w:r>
    </w:p>
    <w:p w14:paraId="1EA752DF" w14:textId="77777777" w:rsidR="004D5B8A" w:rsidRDefault="004D5B8A" w:rsidP="004D5B8A">
      <w:pPr>
        <w:pStyle w:val="Paragraphedeliste"/>
        <w:numPr>
          <w:ilvl w:val="0"/>
          <w:numId w:val="10"/>
        </w:numPr>
        <w:tabs>
          <w:tab w:val="left" w:pos="138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552A">
        <w:rPr>
          <w:rFonts w:asciiTheme="minorHAnsi" w:hAnsiTheme="minorHAnsi" w:cstheme="minorHAnsi"/>
          <w:sz w:val="24"/>
          <w:szCs w:val="24"/>
        </w:rPr>
        <w:t>Intéressement et participation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22E5CB" w14:textId="77777777" w:rsidR="004D5B8A" w:rsidRPr="00CE552A" w:rsidRDefault="004D5B8A" w:rsidP="004D5B8A">
      <w:pPr>
        <w:pStyle w:val="Paragraphedeliste"/>
        <w:tabs>
          <w:tab w:val="left" w:pos="138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D659BE" w14:textId="77777777" w:rsidR="004D5B8A" w:rsidRDefault="004D5B8A" w:rsidP="004D5B8A">
      <w:pPr>
        <w:rPr>
          <w:rFonts w:ascii="Arial" w:hAnsi="Arial" w:cs="Arial"/>
          <w:b/>
          <w:bCs/>
          <w:color w:val="72A09A"/>
        </w:rPr>
      </w:pPr>
      <w:r w:rsidRPr="00F57C0F">
        <w:rPr>
          <w:rFonts w:ascii="Gill Sans MT" w:hAnsi="Gill Sans MT" w:cs="Arial"/>
          <w:b/>
          <w:bCs/>
          <w:noProof/>
          <w:color w:val="9E5E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1E77" wp14:editId="37FD9419">
                <wp:simplePos x="0" y="0"/>
                <wp:positionH relativeFrom="column">
                  <wp:posOffset>43180</wp:posOffset>
                </wp:positionH>
                <wp:positionV relativeFrom="paragraph">
                  <wp:posOffset>262572</wp:posOffset>
                </wp:positionV>
                <wp:extent cx="467360" cy="47625"/>
                <wp:effectExtent l="0" t="0" r="279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7360" cy="47625"/>
                        </a:xfrm>
                        <a:prstGeom prst="rect">
                          <a:avLst/>
                        </a:prstGeom>
                        <a:solidFill>
                          <a:srgbClr val="9E5E48"/>
                        </a:solidFill>
                        <a:ln>
                          <a:solidFill>
                            <a:srgbClr val="9E5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0978" id="Rectangle 6" o:spid="_x0000_s1026" style="position:absolute;margin-left:3.4pt;margin-top:20.65pt;width:36.8pt;height:3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" fillcolor="#9e5e48" strokecolor="#9e5e48" strokeweight="2pt"/>
            </w:pict>
          </mc:Fallback>
        </mc:AlternateContent>
      </w:r>
      <w:r w:rsidRPr="00CB1C41">
        <w:rPr>
          <w:rFonts w:ascii="Arial" w:hAnsi="Arial" w:cs="Arial"/>
          <w:b/>
          <w:bCs/>
          <w:color w:val="72A09A"/>
        </w:rPr>
        <w:t xml:space="preserve">Le poste </w:t>
      </w:r>
      <w:r w:rsidRPr="00F57C0F">
        <w:rPr>
          <w:rFonts w:ascii="Arial" w:hAnsi="Arial" w:cs="Arial"/>
          <w:b/>
          <w:bCs/>
          <w:color w:val="72A09A"/>
        </w:rPr>
        <w:t xml:space="preserve">est à pourvoir </w:t>
      </w:r>
      <w:r>
        <w:rPr>
          <w:rFonts w:ascii="Arial" w:hAnsi="Arial" w:cs="Arial"/>
          <w:b/>
          <w:bCs/>
          <w:color w:val="72A09A"/>
        </w:rPr>
        <w:t xml:space="preserve">dès que </w:t>
      </w:r>
      <w:r w:rsidRPr="00F57C0F">
        <w:rPr>
          <w:rFonts w:ascii="Arial" w:hAnsi="Arial" w:cs="Arial"/>
          <w:b/>
          <w:bCs/>
          <w:color w:val="72A09A"/>
        </w:rPr>
        <w:t>possible.</w:t>
      </w:r>
    </w:p>
    <w:p w14:paraId="4F3D7BF4" w14:textId="77777777" w:rsidR="004D5B8A" w:rsidRDefault="004D5B8A" w:rsidP="004D5B8A">
      <w:pPr>
        <w:spacing w:after="0"/>
        <w:rPr>
          <w:rFonts w:ascii="Gill Sans MT" w:hAnsi="Gill Sans MT" w:cs="Arial"/>
          <w:b/>
          <w:color w:val="72A09A"/>
        </w:rPr>
      </w:pPr>
    </w:p>
    <w:p w14:paraId="04C926BF" w14:textId="2615C545" w:rsidR="004D5B8A" w:rsidRDefault="004D5B8A" w:rsidP="004D5B8A">
      <w:pPr>
        <w:spacing w:after="0"/>
        <w:rPr>
          <w:rFonts w:ascii="Gill Sans MT" w:hAnsi="Gill Sans MT" w:cs="Arial"/>
          <w:bCs/>
          <w:color w:val="72A09A"/>
        </w:rPr>
      </w:pPr>
      <w:r w:rsidRPr="00F57C0F">
        <w:rPr>
          <w:rFonts w:ascii="Gill Sans MT" w:hAnsi="Gill Sans MT" w:cs="Arial"/>
          <w:b/>
          <w:color w:val="72A09A"/>
        </w:rPr>
        <w:t xml:space="preserve">CONTACT : </w:t>
      </w:r>
      <w:r w:rsidRPr="00F57C0F">
        <w:rPr>
          <w:rFonts w:ascii="Gill Sans MT" w:hAnsi="Gill Sans MT" w:cs="Arial"/>
          <w:b/>
          <w:color w:val="72A09A"/>
        </w:rPr>
        <w:br/>
      </w:r>
      <w:r w:rsidRPr="00F57C0F">
        <w:rPr>
          <w:rFonts w:ascii="Gill Sans MT" w:hAnsi="Gill Sans MT" w:cs="Arial"/>
          <w:bCs/>
          <w:color w:val="72A09A"/>
        </w:rPr>
        <w:t>Guy Lavocat, NS Management</w:t>
      </w:r>
      <w:r w:rsidRPr="00F57C0F">
        <w:rPr>
          <w:rFonts w:ascii="Gill Sans MT" w:hAnsi="Gill Sans MT" w:cs="Arial"/>
          <w:bCs/>
          <w:color w:val="72A09A"/>
        </w:rPr>
        <w:br/>
        <w:t xml:space="preserve">Tel. 06 62 14 96 21 </w:t>
      </w:r>
      <w:r w:rsidRPr="00F57C0F">
        <w:rPr>
          <w:rFonts w:ascii="Gill Sans MT" w:hAnsi="Gill Sans MT" w:cs="Arial"/>
          <w:bCs/>
          <w:color w:val="72A09A"/>
        </w:rPr>
        <w:br/>
        <w:t xml:space="preserve">Mail : </w:t>
      </w:r>
      <w:hyperlink r:id="rId7" w:history="1">
        <w:r w:rsidRPr="00F57C0F">
          <w:rPr>
            <w:rStyle w:val="Lienhypertexte"/>
            <w:rFonts w:ascii="Gill Sans MT" w:hAnsi="Gill Sans MT" w:cs="Arial"/>
            <w:bCs/>
          </w:rPr>
          <w:t>guy.lavocat@ns-management.fr</w:t>
        </w:r>
      </w:hyperlink>
      <w:r w:rsidRPr="00F57C0F">
        <w:rPr>
          <w:rFonts w:ascii="Gill Sans MT" w:hAnsi="Gill Sans MT" w:cs="Arial"/>
          <w:bCs/>
          <w:color w:val="72A09A"/>
        </w:rPr>
        <w:t xml:space="preserve"> </w:t>
      </w:r>
      <w:r w:rsidR="00152828">
        <w:rPr>
          <w:rFonts w:ascii="Gill Sans MT" w:hAnsi="Gill Sans MT" w:cs="Arial"/>
          <w:bCs/>
          <w:color w:val="72A09A"/>
        </w:rPr>
        <w:t xml:space="preserve">ou </w:t>
      </w:r>
      <w:hyperlink r:id="rId8" w:history="1">
        <w:r w:rsidR="00152828" w:rsidRPr="007E3167">
          <w:rPr>
            <w:rStyle w:val="Lienhypertexte"/>
            <w:rFonts w:ascii="Gill Sans MT" w:hAnsi="Gill Sans MT" w:cs="Arial"/>
            <w:bCs/>
          </w:rPr>
          <w:t>candidature@ns-management.fr</w:t>
        </w:r>
      </w:hyperlink>
    </w:p>
    <w:p w14:paraId="14C38D5F" w14:textId="77777777" w:rsidR="00152828" w:rsidRDefault="00152828" w:rsidP="004D5B8A">
      <w:pPr>
        <w:spacing w:after="0"/>
      </w:pPr>
    </w:p>
    <w:p w14:paraId="462B8928" w14:textId="77777777" w:rsidR="00F24578" w:rsidRPr="004D5B8A" w:rsidRDefault="00F24578" w:rsidP="004D5B8A">
      <w:pPr>
        <w:tabs>
          <w:tab w:val="left" w:pos="1386"/>
        </w:tabs>
        <w:spacing w:after="0" w:line="240" w:lineRule="auto"/>
        <w:rPr>
          <w:rFonts w:asciiTheme="minorHAnsi" w:hAnsiTheme="minorHAnsi" w:cs="Arial"/>
        </w:rPr>
      </w:pPr>
    </w:p>
    <w:sectPr w:rsidR="00F24578" w:rsidRPr="004D5B8A" w:rsidSect="004D5B8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A41C" w14:textId="77777777" w:rsidR="00676AE0" w:rsidRDefault="00676AE0" w:rsidP="004D5B8A">
      <w:pPr>
        <w:spacing w:after="0" w:line="240" w:lineRule="auto"/>
      </w:pPr>
      <w:r>
        <w:separator/>
      </w:r>
    </w:p>
  </w:endnote>
  <w:endnote w:type="continuationSeparator" w:id="0">
    <w:p w14:paraId="0233E22E" w14:textId="77777777" w:rsidR="00676AE0" w:rsidRDefault="00676AE0" w:rsidP="004D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0C0E" w14:textId="6128652D" w:rsidR="004D5B8A" w:rsidRPr="004D5B8A" w:rsidRDefault="004D5B8A" w:rsidP="004D5B8A"/>
  <w:p w14:paraId="1113B0BB" w14:textId="0A469F76" w:rsidR="004D5B8A" w:rsidRDefault="004D5B8A" w:rsidP="004D5B8A">
    <w:pPr>
      <w:pStyle w:val="Pieddepage"/>
    </w:pPr>
  </w:p>
  <w:p w14:paraId="3B6FA3F1" w14:textId="77777777" w:rsidR="004D5B8A" w:rsidRDefault="004D5B8A" w:rsidP="004D5B8A">
    <w:pPr>
      <w:pStyle w:val="Pieddepage"/>
    </w:pPr>
  </w:p>
  <w:p w14:paraId="44F11C42" w14:textId="77777777" w:rsidR="004D5B8A" w:rsidRPr="00CB1C41" w:rsidRDefault="004D5B8A" w:rsidP="004D5B8A">
    <w:pPr>
      <w:pStyle w:val="Pieddepage"/>
      <w:jc w:val="center"/>
      <w:rPr>
        <w:b/>
        <w:bCs/>
        <w:color w:val="72A09A"/>
      </w:rPr>
    </w:pPr>
    <w:r w:rsidRPr="00CB1C41">
      <w:rPr>
        <w:b/>
        <w:bCs/>
        <w:color w:val="72A09A"/>
      </w:rPr>
      <w:t>NS MANAGEMENT</w:t>
    </w:r>
    <w:r w:rsidRPr="00CB1C41">
      <w:rPr>
        <w:b/>
        <w:bCs/>
        <w:color w:val="72A09A"/>
      </w:rPr>
      <w:br/>
      <w:t xml:space="preserve">17 avenue Julien </w:t>
    </w:r>
    <w:r w:rsidRPr="00CB1C41">
      <w:rPr>
        <w:b/>
        <w:bCs/>
        <w:color w:val="72A09A"/>
      </w:rPr>
      <w:br/>
      <w:t>63 000 CLERMONT FERRAND</w:t>
    </w:r>
    <w:r w:rsidRPr="00CB1C41">
      <w:rPr>
        <w:b/>
        <w:bCs/>
        <w:color w:val="72A09A"/>
      </w:rPr>
      <w:br/>
    </w:r>
    <w:hyperlink r:id="rId1" w:history="1">
      <w:r w:rsidRPr="00CB1C41">
        <w:rPr>
          <w:rStyle w:val="Lienhypertexte"/>
          <w:b/>
          <w:bCs/>
          <w:color w:val="72A09A"/>
        </w:rPr>
        <w:t>www.ns-management.fr</w:t>
      </w:r>
    </w:hyperlink>
  </w:p>
  <w:p w14:paraId="70D5E34B" w14:textId="77777777" w:rsidR="004D5B8A" w:rsidRPr="00CB1C41" w:rsidRDefault="004D5B8A" w:rsidP="004D5B8A">
    <w:pPr>
      <w:pStyle w:val="Pieddepage"/>
      <w:jc w:val="center"/>
      <w:rPr>
        <w:b/>
        <w:bCs/>
        <w:color w:val="72A09A"/>
      </w:rPr>
    </w:pPr>
  </w:p>
  <w:p w14:paraId="712629E4" w14:textId="77DD9268" w:rsidR="004D5B8A" w:rsidRDefault="004D5B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B1BE" w14:textId="77777777" w:rsidR="00676AE0" w:rsidRDefault="00676AE0" w:rsidP="004D5B8A">
      <w:pPr>
        <w:spacing w:after="0" w:line="240" w:lineRule="auto"/>
      </w:pPr>
      <w:r>
        <w:separator/>
      </w:r>
    </w:p>
  </w:footnote>
  <w:footnote w:type="continuationSeparator" w:id="0">
    <w:p w14:paraId="76DF8FDA" w14:textId="77777777" w:rsidR="00676AE0" w:rsidRDefault="00676AE0" w:rsidP="004D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0D1A" w14:textId="22934B65" w:rsidR="004D5B8A" w:rsidRDefault="004D5B8A">
    <w:pPr>
      <w:pStyle w:val="En-tte"/>
    </w:pPr>
    <w:r>
      <w:rPr>
        <w:noProof/>
        <w:lang w:eastAsia="fr-FR"/>
      </w:rPr>
      <w:drawing>
        <wp:inline distT="0" distB="0" distL="0" distR="0" wp14:anchorId="07C033E4" wp14:editId="73936F44">
          <wp:extent cx="2052084" cy="1081401"/>
          <wp:effectExtent l="0" t="0" r="5715" b="508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'expérienceRecrutement-NSMana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982" cy="109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9EC"/>
    <w:multiLevelType w:val="multilevel"/>
    <w:tmpl w:val="161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59A2"/>
    <w:multiLevelType w:val="hybridMultilevel"/>
    <w:tmpl w:val="BDAAD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798"/>
    <w:multiLevelType w:val="hybridMultilevel"/>
    <w:tmpl w:val="C57E2C5C"/>
    <w:lvl w:ilvl="0" w:tplc="410E3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C48"/>
    <w:multiLevelType w:val="hybridMultilevel"/>
    <w:tmpl w:val="37CE2B30"/>
    <w:lvl w:ilvl="0" w:tplc="2A1E3CEA">
      <w:start w:val="4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23E5"/>
    <w:multiLevelType w:val="hybridMultilevel"/>
    <w:tmpl w:val="95626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664D"/>
    <w:multiLevelType w:val="multilevel"/>
    <w:tmpl w:val="DE7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A3840"/>
    <w:multiLevelType w:val="hybridMultilevel"/>
    <w:tmpl w:val="E2242142"/>
    <w:lvl w:ilvl="0" w:tplc="29CE2474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8D491F"/>
    <w:multiLevelType w:val="hybridMultilevel"/>
    <w:tmpl w:val="F634E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3E9B"/>
    <w:multiLevelType w:val="hybridMultilevel"/>
    <w:tmpl w:val="948AE3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7452A7"/>
    <w:multiLevelType w:val="hybridMultilevel"/>
    <w:tmpl w:val="286069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78"/>
    <w:rsid w:val="0001690E"/>
    <w:rsid w:val="00062309"/>
    <w:rsid w:val="00141D97"/>
    <w:rsid w:val="00152828"/>
    <w:rsid w:val="00171926"/>
    <w:rsid w:val="001D611E"/>
    <w:rsid w:val="00207AAE"/>
    <w:rsid w:val="002E4014"/>
    <w:rsid w:val="0031207E"/>
    <w:rsid w:val="003E0EA4"/>
    <w:rsid w:val="003F2A85"/>
    <w:rsid w:val="0041203E"/>
    <w:rsid w:val="004D5B8A"/>
    <w:rsid w:val="00530C06"/>
    <w:rsid w:val="005D5597"/>
    <w:rsid w:val="005E2E8D"/>
    <w:rsid w:val="00605AFB"/>
    <w:rsid w:val="00643D28"/>
    <w:rsid w:val="00676AE0"/>
    <w:rsid w:val="00682DF0"/>
    <w:rsid w:val="007B4C09"/>
    <w:rsid w:val="007C69CA"/>
    <w:rsid w:val="00855537"/>
    <w:rsid w:val="009B1594"/>
    <w:rsid w:val="009F017B"/>
    <w:rsid w:val="00A5394B"/>
    <w:rsid w:val="00C95636"/>
    <w:rsid w:val="00E0708E"/>
    <w:rsid w:val="00E667E0"/>
    <w:rsid w:val="00E774A5"/>
    <w:rsid w:val="00EB25E4"/>
    <w:rsid w:val="00F24578"/>
    <w:rsid w:val="00F60B3A"/>
    <w:rsid w:val="00F74777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3A79"/>
  <w15:docId w15:val="{1E325F35-2CAD-4183-875A-BE168C84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5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5B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B8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B8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B8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ns-managemen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y.lavocat@ns-managemen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-managemen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JOUAULT</dc:creator>
  <cp:lastModifiedBy>Guy Lavocat</cp:lastModifiedBy>
  <cp:revision>5</cp:revision>
  <dcterms:created xsi:type="dcterms:W3CDTF">2020-03-23T11:51:00Z</dcterms:created>
  <dcterms:modified xsi:type="dcterms:W3CDTF">2020-03-24T16:11:00Z</dcterms:modified>
</cp:coreProperties>
</file>